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6D" w:rsidRDefault="009F626D" w:rsidP="00DB6DFE">
      <w:pPr>
        <w:bidi/>
        <w:spacing w:after="0" w:line="240" w:lineRule="auto"/>
        <w:rPr>
          <w:rFonts w:ascii="Times New Roman" w:hAnsi="Times New Roman" w:cs="Times New Roman"/>
          <w:b/>
          <w:bCs/>
          <w:sz w:val="24"/>
          <w:szCs w:val="24"/>
          <w:lang w:bidi="ar-EG"/>
        </w:rPr>
      </w:pPr>
    </w:p>
    <w:p w:rsidR="00B23A8E" w:rsidRPr="00ED119D" w:rsidRDefault="00574477" w:rsidP="009F626D">
      <w:pPr>
        <w:bidi/>
        <w:spacing w:after="0" w:line="240" w:lineRule="auto"/>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بطاقة تصويت</w:t>
      </w:r>
    </w:p>
    <w:p w:rsidR="003F6E2D" w:rsidRPr="00ED119D" w:rsidRDefault="00574477" w:rsidP="00DF11AD">
      <w:pPr>
        <w:bidi/>
        <w:spacing w:after="0" w:line="240" w:lineRule="auto"/>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 xml:space="preserve"> المساهم</w:t>
      </w:r>
      <w:r w:rsidR="003F6E2D" w:rsidRPr="00ED119D">
        <w:rPr>
          <w:rFonts w:ascii="Times New Roman" w:hAnsi="Times New Roman" w:cs="Times New Roman"/>
          <w:b/>
          <w:bCs/>
          <w:sz w:val="24"/>
          <w:szCs w:val="24"/>
          <w:rtl/>
          <w:lang w:bidi="ar-EG"/>
        </w:rPr>
        <w:t xml:space="preserve"> </w:t>
      </w:r>
      <w:r w:rsidR="00DF11AD" w:rsidRPr="00ED119D">
        <w:rPr>
          <w:rFonts w:ascii="Times New Roman" w:hAnsi="Times New Roman" w:cs="Times New Roman"/>
          <w:b/>
          <w:bCs/>
          <w:sz w:val="24"/>
          <w:szCs w:val="24"/>
          <w:rtl/>
          <w:lang w:bidi="ar-EG"/>
        </w:rPr>
        <w:t>الحاضر</w:t>
      </w:r>
    </w:p>
    <w:p w:rsidR="003F6E2D" w:rsidRPr="00ED119D" w:rsidRDefault="003F6E2D" w:rsidP="001E7296">
      <w:pPr>
        <w:bidi/>
        <w:spacing w:after="0" w:line="240" w:lineRule="auto"/>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 xml:space="preserve">في اجتماع الجمعية العامة </w:t>
      </w:r>
      <w:r w:rsidR="001E5105" w:rsidRPr="00ED119D">
        <w:rPr>
          <w:rFonts w:ascii="Times New Roman" w:hAnsi="Times New Roman" w:cs="Times New Roman"/>
          <w:b/>
          <w:bCs/>
          <w:sz w:val="24"/>
          <w:szCs w:val="24"/>
          <w:rtl/>
          <w:lang w:bidi="ar-EG"/>
        </w:rPr>
        <w:t xml:space="preserve">غير </w:t>
      </w:r>
      <w:r w:rsidRPr="00ED119D">
        <w:rPr>
          <w:rFonts w:ascii="Times New Roman" w:hAnsi="Times New Roman" w:cs="Times New Roman"/>
          <w:b/>
          <w:bCs/>
          <w:sz w:val="24"/>
          <w:szCs w:val="24"/>
          <w:rtl/>
          <w:lang w:bidi="ar-EG"/>
        </w:rPr>
        <w:t xml:space="preserve">العادية </w:t>
      </w:r>
    </w:p>
    <w:p w:rsidR="00BA14B8" w:rsidRPr="00ED119D" w:rsidRDefault="00BA14B8" w:rsidP="00BA14B8">
      <w:pPr>
        <w:spacing w:after="0" w:line="240" w:lineRule="auto"/>
        <w:jc w:val="center"/>
        <w:rPr>
          <w:rFonts w:ascii="Times New Roman" w:hAnsi="Times New Roman" w:cs="Times New Roman"/>
          <w:b/>
          <w:bCs/>
          <w:sz w:val="24"/>
          <w:szCs w:val="24"/>
          <w:u w:val="single"/>
        </w:rPr>
      </w:pPr>
      <w:r w:rsidRPr="00ED119D">
        <w:rPr>
          <w:rFonts w:ascii="Times New Roman" w:hAnsi="Times New Roman" w:cs="Times New Roman"/>
          <w:b/>
          <w:bCs/>
          <w:sz w:val="24"/>
          <w:szCs w:val="24"/>
          <w:u w:val="single"/>
          <w:rtl/>
          <w:lang w:bidi="ar-EG"/>
        </w:rPr>
        <w:t xml:space="preserve">لشركة </w:t>
      </w:r>
      <w:r w:rsidRPr="00ED119D">
        <w:rPr>
          <w:rFonts w:ascii="Times New Roman" w:hAnsi="Times New Roman" w:cs="Times New Roman"/>
          <w:b/>
          <w:bCs/>
          <w:sz w:val="24"/>
          <w:szCs w:val="24"/>
          <w:u w:val="single"/>
          <w:rtl/>
        </w:rPr>
        <w:t xml:space="preserve">شركة </w:t>
      </w:r>
      <w:r w:rsidRPr="00ED119D">
        <w:rPr>
          <w:rFonts w:ascii="Times New Roman" w:hAnsi="Times New Roman" w:cs="Times New Roman"/>
          <w:b/>
          <w:bCs/>
          <w:sz w:val="24"/>
          <w:szCs w:val="24"/>
          <w:u w:val="single"/>
          <w:rtl/>
          <w:lang w:bidi="ar-EG"/>
        </w:rPr>
        <w:t xml:space="preserve">الشرق الأوسط لصناعة الزجاج </w:t>
      </w:r>
      <w:r w:rsidRPr="00ED119D">
        <w:rPr>
          <w:rFonts w:ascii="Times New Roman" w:hAnsi="Times New Roman" w:cs="Times New Roman"/>
          <w:b/>
          <w:bCs/>
          <w:sz w:val="24"/>
          <w:szCs w:val="24"/>
          <w:u w:val="single"/>
          <w:rtl/>
        </w:rPr>
        <w:t>ش. م. م.</w:t>
      </w:r>
    </w:p>
    <w:p w:rsidR="00BA14B8" w:rsidRPr="00ED119D" w:rsidRDefault="00BA14B8" w:rsidP="00BA14B8">
      <w:pPr>
        <w:bidi/>
        <w:spacing w:after="0" w:line="240" w:lineRule="auto"/>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u w:val="single"/>
          <w:rtl/>
        </w:rPr>
        <w:t>خاضعه لأحكام القانون رقم 43 لسنة 1974 ولائحته التنفيذية</w:t>
      </w:r>
      <w:r w:rsidRPr="00ED119D" w:rsidDel="00BA14B8">
        <w:rPr>
          <w:rFonts w:ascii="Times New Roman" w:hAnsi="Times New Roman" w:cs="Times New Roman"/>
          <w:b/>
          <w:bCs/>
          <w:sz w:val="24"/>
          <w:szCs w:val="24"/>
          <w:rtl/>
          <w:lang w:bidi="ar-EG"/>
        </w:rPr>
        <w:t xml:space="preserve"> </w:t>
      </w:r>
    </w:p>
    <w:p w:rsidR="003F6E2D" w:rsidRPr="00ED119D" w:rsidRDefault="003F6E2D" w:rsidP="005A3DA3">
      <w:pPr>
        <w:bidi/>
        <w:spacing w:after="0" w:line="240" w:lineRule="auto"/>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 xml:space="preserve">المنعقدة يوم </w:t>
      </w:r>
      <w:r w:rsidR="005A3DA3">
        <w:rPr>
          <w:rFonts w:ascii="Times New Roman" w:hAnsi="Times New Roman" w:cs="Times New Roman" w:hint="cs"/>
          <w:b/>
          <w:bCs/>
          <w:sz w:val="24"/>
          <w:szCs w:val="24"/>
          <w:rtl/>
          <w:lang w:bidi="ar-EG"/>
        </w:rPr>
        <w:t>الخميس</w:t>
      </w:r>
      <w:bookmarkStart w:id="0" w:name="_GoBack"/>
      <w:bookmarkEnd w:id="0"/>
      <w:r w:rsidR="00316DB7">
        <w:rPr>
          <w:rFonts w:ascii="Times New Roman" w:hAnsi="Times New Roman" w:cs="Times New Roman" w:hint="cs"/>
          <w:b/>
          <w:bCs/>
          <w:sz w:val="24"/>
          <w:szCs w:val="24"/>
          <w:rtl/>
          <w:lang w:bidi="ar-EG"/>
        </w:rPr>
        <w:t xml:space="preserve"> </w:t>
      </w:r>
      <w:r w:rsidRPr="00ED119D">
        <w:rPr>
          <w:rFonts w:ascii="Times New Roman" w:hAnsi="Times New Roman" w:cs="Times New Roman"/>
          <w:b/>
          <w:bCs/>
          <w:sz w:val="24"/>
          <w:szCs w:val="24"/>
          <w:rtl/>
          <w:lang w:bidi="ar-EG"/>
        </w:rPr>
        <w:t xml:space="preserve">الموافق </w:t>
      </w:r>
      <w:r w:rsidR="00041E1F">
        <w:rPr>
          <w:rFonts w:ascii="Times New Roman" w:hAnsi="Times New Roman" w:cs="Times New Roman" w:hint="cs"/>
          <w:b/>
          <w:bCs/>
          <w:sz w:val="24"/>
          <w:szCs w:val="24"/>
          <w:rtl/>
          <w:lang w:bidi="ar-EG"/>
        </w:rPr>
        <w:t>21 مايو</w:t>
      </w:r>
      <w:r w:rsidR="008A6141" w:rsidRPr="00ED119D">
        <w:rPr>
          <w:rFonts w:ascii="Times New Roman" w:hAnsi="Times New Roman" w:cs="Times New Roman"/>
          <w:b/>
          <w:bCs/>
          <w:sz w:val="24"/>
          <w:szCs w:val="24"/>
          <w:rtl/>
          <w:lang w:bidi="ar-EG"/>
        </w:rPr>
        <w:t>2020</w:t>
      </w:r>
    </w:p>
    <w:p w:rsidR="00235A9F" w:rsidRPr="00ED119D" w:rsidRDefault="00235A9F" w:rsidP="00041E1F">
      <w:pPr>
        <w:bidi/>
        <w:spacing w:after="0" w:line="240" w:lineRule="auto"/>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 xml:space="preserve">في تمام </w:t>
      </w:r>
      <w:r w:rsidR="00ED119D" w:rsidRPr="00ED119D">
        <w:rPr>
          <w:rFonts w:ascii="Times New Roman" w:hAnsi="Times New Roman" w:cs="Times New Roman" w:hint="cs"/>
          <w:b/>
          <w:bCs/>
          <w:sz w:val="24"/>
          <w:szCs w:val="24"/>
          <w:rtl/>
          <w:lang w:bidi="ar-EG"/>
        </w:rPr>
        <w:t>الساعة</w:t>
      </w:r>
      <w:r w:rsidR="00316DB7">
        <w:rPr>
          <w:rFonts w:ascii="Times New Roman" w:hAnsi="Times New Roman" w:cs="Times New Roman" w:hint="cs"/>
          <w:b/>
          <w:bCs/>
          <w:sz w:val="24"/>
          <w:szCs w:val="24"/>
          <w:rtl/>
          <w:lang w:bidi="ar-EG"/>
        </w:rPr>
        <w:t xml:space="preserve"> </w:t>
      </w:r>
      <w:r w:rsidR="00041E1F">
        <w:rPr>
          <w:rFonts w:ascii="Times New Roman" w:hAnsi="Times New Roman" w:cs="Times New Roman" w:hint="cs"/>
          <w:b/>
          <w:bCs/>
          <w:sz w:val="24"/>
          <w:szCs w:val="24"/>
          <w:rtl/>
          <w:lang w:bidi="ar-EG"/>
        </w:rPr>
        <w:t>الثالثه عصرا</w:t>
      </w:r>
      <w:r w:rsidRPr="00ED119D">
        <w:rPr>
          <w:rFonts w:ascii="Times New Roman" w:hAnsi="Times New Roman" w:cs="Times New Roman"/>
          <w:b/>
          <w:bCs/>
          <w:sz w:val="24"/>
          <w:szCs w:val="24"/>
          <w:rtl/>
          <w:lang w:bidi="ar-EG"/>
        </w:rPr>
        <w:t xml:space="preserve"> </w:t>
      </w:r>
    </w:p>
    <w:p w:rsidR="008A6141" w:rsidRPr="00316DB7" w:rsidRDefault="008A6141" w:rsidP="00DB6DFE">
      <w:pPr>
        <w:bidi/>
        <w:spacing w:before="240" w:after="0" w:line="240" w:lineRule="auto"/>
        <w:jc w:val="center"/>
        <w:rPr>
          <w:rFonts w:ascii="Times New Roman" w:hAnsi="Times New Roman" w:cs="Times New Roman"/>
          <w:sz w:val="24"/>
          <w:szCs w:val="24"/>
          <w:rtl/>
          <w:lang w:bidi="ar-EG"/>
        </w:rPr>
      </w:pPr>
      <w:r w:rsidRPr="00ED119D">
        <w:rPr>
          <w:rFonts w:ascii="Times New Roman" w:hAnsi="Times New Roman" w:cs="Times New Roman"/>
          <w:sz w:val="24"/>
          <w:szCs w:val="24"/>
          <w:rtl/>
          <w:lang w:bidi="ar-EG"/>
        </w:rPr>
        <w:t xml:space="preserve">وذلك باستخدام وسائل الاتصال الحديثة المسموعة والمرئية من خلال تطبيق </w:t>
      </w:r>
      <w:r w:rsidR="009079D1">
        <w:rPr>
          <w:rFonts w:ascii="Times New Roman" w:hAnsi="Times New Roman" w:cs="Times New Roman" w:hint="cs"/>
          <w:sz w:val="24"/>
          <w:szCs w:val="24"/>
          <w:rtl/>
          <w:lang w:bidi="ar-EG"/>
        </w:rPr>
        <w:t>[</w:t>
      </w:r>
      <w:r w:rsidR="00316DB7">
        <w:rPr>
          <w:rFonts w:ascii="Times New Roman" w:hAnsi="Times New Roman" w:cs="Times New Roman"/>
          <w:sz w:val="24"/>
          <w:szCs w:val="24"/>
          <w:lang w:bidi="ar-EG"/>
        </w:rPr>
        <w:t>MS Teams</w:t>
      </w:r>
      <w:r w:rsidR="009079D1">
        <w:rPr>
          <w:rFonts w:ascii="Times New Roman" w:hAnsi="Times New Roman" w:cs="Times New Roman" w:hint="cs"/>
          <w:sz w:val="24"/>
          <w:szCs w:val="24"/>
          <w:rtl/>
          <w:lang w:bidi="ar-EG"/>
        </w:rPr>
        <w:t xml:space="preserve">] </w:t>
      </w:r>
      <w:r w:rsidRPr="00ED119D">
        <w:rPr>
          <w:rFonts w:ascii="Times New Roman" w:hAnsi="Times New Roman" w:cs="Times New Roman"/>
          <w:sz w:val="24"/>
          <w:szCs w:val="24"/>
          <w:rtl/>
          <w:lang w:bidi="ar-EG"/>
        </w:rPr>
        <w:t>عبر الرابط المخصص لذلك</w:t>
      </w:r>
      <w:r w:rsidR="009079D1">
        <w:rPr>
          <w:rFonts w:ascii="Times New Roman" w:hAnsi="Times New Roman" w:cs="Times New Roman" w:hint="cs"/>
          <w:sz w:val="24"/>
          <w:szCs w:val="24"/>
          <w:rtl/>
          <w:lang w:bidi="ar-EG"/>
        </w:rPr>
        <w:t xml:space="preserve"> </w:t>
      </w:r>
      <w:hyperlink r:id="rId7" w:history="1">
        <w:r w:rsidR="00316DB7" w:rsidRPr="00316DB7">
          <w:rPr>
            <w:rStyle w:val="Hyperlink"/>
            <w:rFonts w:ascii="Times New Roman" w:hAnsi="Times New Roman" w:cs="Times New Roman"/>
            <w:sz w:val="24"/>
            <w:szCs w:val="24"/>
            <w:lang w:bidi="ar-EG"/>
          </w:rPr>
          <w:t>https://www.microsoft.com/en-us/microsoft-365/microsoft-teams/download-app</w:t>
        </w:r>
      </w:hyperlink>
      <w:r w:rsidR="00316DB7" w:rsidRPr="00316DB7">
        <w:rPr>
          <w:rFonts w:ascii="Times New Roman" w:hAnsi="Times New Roman" w:cs="Times New Roman" w:hint="cs"/>
          <w:sz w:val="24"/>
          <w:szCs w:val="24"/>
          <w:rtl/>
          <w:lang w:bidi="ar-EG"/>
        </w:rPr>
        <w:t>.</w:t>
      </w:r>
    </w:p>
    <w:p w:rsidR="008A6141" w:rsidRPr="009079D1" w:rsidRDefault="008A6141" w:rsidP="008A6141">
      <w:pPr>
        <w:bidi/>
        <w:spacing w:before="240" w:after="0" w:line="240" w:lineRule="auto"/>
        <w:jc w:val="center"/>
        <w:rPr>
          <w:rFonts w:ascii="Times New Roman" w:hAnsi="Times New Roman" w:cs="Times New Roman"/>
          <w:sz w:val="2"/>
          <w:szCs w:val="2"/>
          <w:highlight w:val="yellow"/>
          <w:lang w:bidi="ar-EG"/>
        </w:rPr>
      </w:pPr>
    </w:p>
    <w:p w:rsidR="008A2DFF" w:rsidRDefault="0075261A" w:rsidP="0075261A">
      <w:pPr>
        <w:bidi/>
        <w:spacing w:after="0" w:line="240" w:lineRule="auto"/>
        <w:jc w:val="both"/>
        <w:rPr>
          <w:rFonts w:ascii="Times New Roman" w:hAnsi="Times New Roman" w:cs="Times New Roman"/>
          <w:b/>
          <w:bCs/>
          <w:sz w:val="24"/>
          <w:szCs w:val="24"/>
          <w:u w:val="single"/>
          <w:rtl/>
          <w:lang w:bidi="ar-EG"/>
        </w:rPr>
      </w:pPr>
      <w:r w:rsidRPr="00ED119D">
        <w:rPr>
          <w:rFonts w:ascii="Times New Roman" w:hAnsi="Times New Roman" w:cs="Times New Roman"/>
          <w:b/>
          <w:bCs/>
          <w:sz w:val="24"/>
          <w:szCs w:val="24"/>
          <w:u w:val="single"/>
          <w:rtl/>
          <w:lang w:bidi="ar-EG"/>
        </w:rPr>
        <w:t>أولاً: بيانات المساهم</w:t>
      </w:r>
      <w:r w:rsidR="00C561FF" w:rsidRPr="00ED119D">
        <w:rPr>
          <w:rFonts w:ascii="Times New Roman" w:hAnsi="Times New Roman" w:cs="Times New Roman"/>
          <w:b/>
          <w:bCs/>
          <w:sz w:val="24"/>
          <w:szCs w:val="24"/>
          <w:u w:val="single"/>
          <w:rtl/>
          <w:lang w:bidi="ar-EG"/>
        </w:rPr>
        <w:t>:</w:t>
      </w:r>
    </w:p>
    <w:p w:rsidR="00ED119D" w:rsidRPr="00ED119D" w:rsidRDefault="00ED119D" w:rsidP="00ED119D">
      <w:pPr>
        <w:bidi/>
        <w:spacing w:after="0" w:line="240" w:lineRule="auto"/>
        <w:jc w:val="both"/>
        <w:rPr>
          <w:rFonts w:ascii="Times New Roman" w:hAnsi="Times New Roman" w:cs="Times New Roman"/>
          <w:b/>
          <w:bCs/>
          <w:sz w:val="24"/>
          <w:szCs w:val="24"/>
          <w:u w:val="single"/>
          <w:rtl/>
          <w:lang w:bidi="ar-EG"/>
        </w:rPr>
      </w:pPr>
    </w:p>
    <w:tbl>
      <w:tblPr>
        <w:tblStyle w:val="TableGrid"/>
        <w:bidiVisual/>
        <w:tblW w:w="4968" w:type="pct"/>
        <w:tblInd w:w="28" w:type="dxa"/>
        <w:tblLook w:val="04A0" w:firstRow="1" w:lastRow="0" w:firstColumn="1" w:lastColumn="0" w:noHBand="0" w:noVBand="1"/>
      </w:tblPr>
      <w:tblGrid>
        <w:gridCol w:w="453"/>
        <w:gridCol w:w="3006"/>
        <w:gridCol w:w="235"/>
        <w:gridCol w:w="2225"/>
        <w:gridCol w:w="1227"/>
        <w:gridCol w:w="1083"/>
        <w:gridCol w:w="1633"/>
      </w:tblGrid>
      <w:tr w:rsidR="00DF63B2" w:rsidRPr="00ED119D" w:rsidTr="00E230E4">
        <w:tc>
          <w:tcPr>
            <w:tcW w:w="230" w:type="pct"/>
            <w:vMerge w:val="restart"/>
            <w:tcBorders>
              <w:top w:val="single" w:sz="18" w:space="0" w:color="auto"/>
              <w:left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م</w:t>
            </w:r>
          </w:p>
        </w:tc>
        <w:tc>
          <w:tcPr>
            <w:tcW w:w="1524" w:type="pct"/>
            <w:vMerge w:val="restart"/>
            <w:tcBorders>
              <w:top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اسم المساهم</w:t>
            </w:r>
          </w:p>
        </w:tc>
        <w:tc>
          <w:tcPr>
            <w:tcW w:w="1247" w:type="pct"/>
            <w:gridSpan w:val="2"/>
            <w:tcBorders>
              <w:top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عدد الأسهم</w:t>
            </w:r>
          </w:p>
        </w:tc>
        <w:tc>
          <w:tcPr>
            <w:tcW w:w="1171" w:type="pct"/>
            <w:gridSpan w:val="2"/>
            <w:tcBorders>
              <w:top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الحضور</w:t>
            </w:r>
          </w:p>
        </w:tc>
        <w:tc>
          <w:tcPr>
            <w:tcW w:w="828" w:type="pct"/>
            <w:vMerge w:val="restart"/>
            <w:tcBorders>
              <w:top w:val="single" w:sz="18" w:space="0" w:color="auto"/>
              <w:right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التوقيع</w:t>
            </w:r>
          </w:p>
        </w:tc>
      </w:tr>
      <w:tr w:rsidR="00DF63B2" w:rsidRPr="00ED119D" w:rsidTr="00E230E4">
        <w:tc>
          <w:tcPr>
            <w:tcW w:w="230" w:type="pct"/>
            <w:vMerge/>
            <w:tcBorders>
              <w:left w:val="single" w:sz="18" w:space="0" w:color="auto"/>
              <w:bottom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p>
        </w:tc>
        <w:tc>
          <w:tcPr>
            <w:tcW w:w="1524" w:type="pct"/>
            <w:vMerge/>
            <w:tcBorders>
              <w:bottom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p>
        </w:tc>
        <w:tc>
          <w:tcPr>
            <w:tcW w:w="119" w:type="pct"/>
            <w:tcBorders>
              <w:bottom w:val="single" w:sz="18" w:space="0" w:color="auto"/>
            </w:tcBorders>
            <w:shd w:val="clear" w:color="auto" w:fill="BDD6EE" w:themeFill="accent1" w:themeFillTint="66"/>
            <w:vAlign w:val="center"/>
          </w:tcPr>
          <w:p w:rsidR="00025D91" w:rsidRPr="00ED119D" w:rsidRDefault="00E230E4" w:rsidP="006C517A">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 xml:space="preserve"> </w:t>
            </w:r>
          </w:p>
        </w:tc>
        <w:tc>
          <w:tcPr>
            <w:tcW w:w="1128" w:type="pct"/>
            <w:tcBorders>
              <w:bottom w:val="single" w:sz="18" w:space="0" w:color="auto"/>
            </w:tcBorders>
            <w:shd w:val="clear" w:color="auto" w:fill="BDD6EE" w:themeFill="accent1" w:themeFillTint="66"/>
            <w:vAlign w:val="center"/>
          </w:tcPr>
          <w:p w:rsidR="00025D91" w:rsidRPr="00ED119D" w:rsidRDefault="00E230E4"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 xml:space="preserve"> </w:t>
            </w:r>
          </w:p>
        </w:tc>
        <w:tc>
          <w:tcPr>
            <w:tcW w:w="622" w:type="pct"/>
            <w:tcBorders>
              <w:bottom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بالأصالة</w:t>
            </w:r>
          </w:p>
        </w:tc>
        <w:tc>
          <w:tcPr>
            <w:tcW w:w="549" w:type="pct"/>
            <w:tcBorders>
              <w:bottom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بالإنابة</w:t>
            </w:r>
          </w:p>
        </w:tc>
        <w:tc>
          <w:tcPr>
            <w:tcW w:w="828" w:type="pct"/>
            <w:vMerge/>
            <w:tcBorders>
              <w:bottom w:val="single" w:sz="18" w:space="0" w:color="auto"/>
              <w:right w:val="single" w:sz="18" w:space="0" w:color="auto"/>
            </w:tcBorders>
            <w:shd w:val="clear" w:color="auto" w:fill="BDD6EE" w:themeFill="accent1" w:themeFillTint="66"/>
            <w:vAlign w:val="center"/>
          </w:tcPr>
          <w:p w:rsidR="00025D91" w:rsidRPr="00ED119D" w:rsidRDefault="00025D91" w:rsidP="00025D91">
            <w:pPr>
              <w:bidi/>
              <w:jc w:val="center"/>
              <w:rPr>
                <w:rFonts w:ascii="Times New Roman" w:hAnsi="Times New Roman" w:cs="Times New Roman"/>
                <w:b/>
                <w:bCs/>
                <w:sz w:val="24"/>
                <w:szCs w:val="24"/>
                <w:rtl/>
                <w:lang w:bidi="ar-EG"/>
              </w:rPr>
            </w:pPr>
          </w:p>
        </w:tc>
      </w:tr>
      <w:tr w:rsidR="00DF63B2" w:rsidRPr="00ED119D" w:rsidTr="00E230E4">
        <w:trPr>
          <w:trHeight w:val="1824"/>
        </w:trPr>
        <w:tc>
          <w:tcPr>
            <w:tcW w:w="230" w:type="pct"/>
            <w:tcBorders>
              <w:top w:val="single" w:sz="18" w:space="0" w:color="auto"/>
              <w:left w:val="single" w:sz="18" w:space="0" w:color="auto"/>
            </w:tcBorders>
          </w:tcPr>
          <w:p w:rsidR="00025D91" w:rsidRPr="00ED119D" w:rsidRDefault="00025D91" w:rsidP="003F6E2D">
            <w:pPr>
              <w:bidi/>
              <w:rPr>
                <w:rFonts w:ascii="Times New Roman" w:hAnsi="Times New Roman" w:cs="Times New Roman"/>
                <w:sz w:val="24"/>
                <w:szCs w:val="24"/>
                <w:rtl/>
                <w:lang w:bidi="ar-EG"/>
              </w:rPr>
            </w:pPr>
          </w:p>
        </w:tc>
        <w:tc>
          <w:tcPr>
            <w:tcW w:w="1524" w:type="pct"/>
            <w:tcBorders>
              <w:top w:val="single" w:sz="18" w:space="0" w:color="auto"/>
            </w:tcBorders>
          </w:tcPr>
          <w:p w:rsidR="00025D91" w:rsidRPr="00ED119D" w:rsidRDefault="00025D91" w:rsidP="003F6E2D">
            <w:pPr>
              <w:bidi/>
              <w:rPr>
                <w:rFonts w:ascii="Times New Roman" w:hAnsi="Times New Roman" w:cs="Times New Roman"/>
                <w:sz w:val="24"/>
                <w:szCs w:val="24"/>
                <w:rtl/>
                <w:lang w:bidi="ar-EG"/>
              </w:rPr>
            </w:pPr>
          </w:p>
        </w:tc>
        <w:tc>
          <w:tcPr>
            <w:tcW w:w="119" w:type="pct"/>
            <w:tcBorders>
              <w:top w:val="single" w:sz="18" w:space="0" w:color="auto"/>
            </w:tcBorders>
          </w:tcPr>
          <w:p w:rsidR="00025D91" w:rsidRPr="00ED119D" w:rsidRDefault="00025D91" w:rsidP="003F6E2D">
            <w:pPr>
              <w:bidi/>
              <w:rPr>
                <w:rFonts w:ascii="Times New Roman" w:hAnsi="Times New Roman" w:cs="Times New Roman"/>
                <w:sz w:val="24"/>
                <w:szCs w:val="24"/>
                <w:rtl/>
                <w:lang w:bidi="ar-EG"/>
              </w:rPr>
            </w:pPr>
          </w:p>
        </w:tc>
        <w:tc>
          <w:tcPr>
            <w:tcW w:w="1128" w:type="pct"/>
            <w:tcBorders>
              <w:top w:val="single" w:sz="18" w:space="0" w:color="auto"/>
            </w:tcBorders>
          </w:tcPr>
          <w:p w:rsidR="00025D91" w:rsidRPr="00ED119D" w:rsidRDefault="00025D91" w:rsidP="003F6E2D">
            <w:pPr>
              <w:bidi/>
              <w:rPr>
                <w:rFonts w:ascii="Times New Roman" w:hAnsi="Times New Roman" w:cs="Times New Roman"/>
                <w:sz w:val="24"/>
                <w:szCs w:val="24"/>
                <w:rtl/>
                <w:lang w:bidi="ar-EG"/>
              </w:rPr>
            </w:pPr>
          </w:p>
        </w:tc>
        <w:tc>
          <w:tcPr>
            <w:tcW w:w="622" w:type="pct"/>
            <w:tcBorders>
              <w:top w:val="single" w:sz="18" w:space="0" w:color="auto"/>
            </w:tcBorders>
          </w:tcPr>
          <w:p w:rsidR="00025D91" w:rsidRPr="00ED119D" w:rsidRDefault="00025D91" w:rsidP="003F6E2D">
            <w:pPr>
              <w:bidi/>
              <w:rPr>
                <w:rFonts w:ascii="Times New Roman" w:hAnsi="Times New Roman" w:cs="Times New Roman"/>
                <w:sz w:val="24"/>
                <w:szCs w:val="24"/>
                <w:rtl/>
                <w:lang w:bidi="ar-EG"/>
              </w:rPr>
            </w:pPr>
          </w:p>
        </w:tc>
        <w:tc>
          <w:tcPr>
            <w:tcW w:w="549" w:type="pct"/>
            <w:tcBorders>
              <w:top w:val="single" w:sz="18" w:space="0" w:color="auto"/>
            </w:tcBorders>
          </w:tcPr>
          <w:p w:rsidR="00025D91" w:rsidRPr="00ED119D" w:rsidRDefault="00025D91" w:rsidP="003F6E2D">
            <w:pPr>
              <w:bidi/>
              <w:rPr>
                <w:rFonts w:ascii="Times New Roman" w:hAnsi="Times New Roman" w:cs="Times New Roman"/>
                <w:sz w:val="24"/>
                <w:szCs w:val="24"/>
                <w:rtl/>
                <w:lang w:bidi="ar-EG"/>
              </w:rPr>
            </w:pPr>
          </w:p>
        </w:tc>
        <w:tc>
          <w:tcPr>
            <w:tcW w:w="828" w:type="pct"/>
            <w:tcBorders>
              <w:top w:val="single" w:sz="18" w:space="0" w:color="auto"/>
              <w:right w:val="single" w:sz="18" w:space="0" w:color="auto"/>
            </w:tcBorders>
          </w:tcPr>
          <w:p w:rsidR="00025D91" w:rsidRPr="00ED119D" w:rsidRDefault="00025D91" w:rsidP="003F6E2D">
            <w:pPr>
              <w:bidi/>
              <w:rPr>
                <w:rFonts w:ascii="Times New Roman" w:hAnsi="Times New Roman" w:cs="Times New Roman"/>
                <w:sz w:val="24"/>
                <w:szCs w:val="24"/>
                <w:rtl/>
                <w:lang w:bidi="ar-EG"/>
              </w:rPr>
            </w:pPr>
          </w:p>
        </w:tc>
      </w:tr>
    </w:tbl>
    <w:p w:rsidR="00E50C48" w:rsidRPr="00ED119D" w:rsidRDefault="00E50C48" w:rsidP="003F6E2D">
      <w:pPr>
        <w:bidi/>
        <w:spacing w:after="0" w:line="240" w:lineRule="auto"/>
        <w:rPr>
          <w:rFonts w:ascii="Times New Roman" w:hAnsi="Times New Roman" w:cs="Times New Roman"/>
          <w:sz w:val="24"/>
          <w:szCs w:val="24"/>
          <w:rtl/>
          <w:lang w:bidi="ar-EG"/>
        </w:rPr>
      </w:pPr>
    </w:p>
    <w:p w:rsidR="00E50C48" w:rsidRDefault="00C561FF" w:rsidP="00E50C48">
      <w:pPr>
        <w:bidi/>
        <w:spacing w:after="0" w:line="240" w:lineRule="auto"/>
        <w:rPr>
          <w:rFonts w:ascii="Times New Roman" w:hAnsi="Times New Roman" w:cs="Times New Roman"/>
          <w:b/>
          <w:bCs/>
          <w:sz w:val="24"/>
          <w:szCs w:val="24"/>
          <w:u w:val="single"/>
          <w:rtl/>
          <w:lang w:bidi="ar-EG"/>
        </w:rPr>
      </w:pPr>
      <w:r w:rsidRPr="00ED119D">
        <w:rPr>
          <w:rFonts w:ascii="Times New Roman" w:hAnsi="Times New Roman" w:cs="Times New Roman"/>
          <w:b/>
          <w:bCs/>
          <w:sz w:val="24"/>
          <w:szCs w:val="24"/>
          <w:u w:val="single"/>
          <w:rtl/>
          <w:lang w:bidi="ar-EG"/>
        </w:rPr>
        <w:t>ثانياً: التصويت:</w:t>
      </w:r>
    </w:p>
    <w:p w:rsidR="00956FBC" w:rsidRPr="00ED119D" w:rsidRDefault="00956FBC" w:rsidP="00956FBC">
      <w:pPr>
        <w:bidi/>
        <w:spacing w:after="0" w:line="240" w:lineRule="auto"/>
        <w:rPr>
          <w:rFonts w:ascii="Times New Roman" w:hAnsi="Times New Roman" w:cs="Times New Roman"/>
          <w:b/>
          <w:bCs/>
          <w:sz w:val="24"/>
          <w:szCs w:val="24"/>
          <w:u w:val="single"/>
          <w:rtl/>
          <w:lang w:bidi="ar-EG"/>
        </w:rPr>
      </w:pPr>
    </w:p>
    <w:tbl>
      <w:tblPr>
        <w:tblStyle w:val="TableGrid"/>
        <w:bidiVisual/>
        <w:tblW w:w="4928" w:type="pct"/>
        <w:jc w:val="center"/>
        <w:tblLook w:val="04A0" w:firstRow="1" w:lastRow="0" w:firstColumn="1" w:lastColumn="0" w:noHBand="0" w:noVBand="1"/>
      </w:tblPr>
      <w:tblGrid>
        <w:gridCol w:w="1023"/>
        <w:gridCol w:w="4862"/>
        <w:gridCol w:w="916"/>
        <w:gridCol w:w="1209"/>
        <w:gridCol w:w="1773"/>
      </w:tblGrid>
      <w:tr w:rsidR="00435DCE" w:rsidRPr="00ED119D" w:rsidTr="00863417">
        <w:trPr>
          <w:tblHeader/>
          <w:jc w:val="center"/>
        </w:trPr>
        <w:tc>
          <w:tcPr>
            <w:tcW w:w="523" w:type="pct"/>
            <w:vMerge w:val="restart"/>
            <w:tcBorders>
              <w:top w:val="single" w:sz="18" w:space="0" w:color="auto"/>
              <w:left w:val="single" w:sz="18" w:space="0" w:color="auto"/>
            </w:tcBorders>
            <w:shd w:val="clear" w:color="auto" w:fill="BDD6EE" w:themeFill="accent1" w:themeFillTint="66"/>
            <w:vAlign w:val="center"/>
          </w:tcPr>
          <w:p w:rsidR="00435DCE" w:rsidRPr="00ED119D" w:rsidRDefault="00435DCE" w:rsidP="008B3A76">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القرار رقم</w:t>
            </w:r>
          </w:p>
        </w:tc>
        <w:tc>
          <w:tcPr>
            <w:tcW w:w="2485" w:type="pct"/>
            <w:vMerge w:val="restart"/>
            <w:tcBorders>
              <w:top w:val="single" w:sz="18" w:space="0" w:color="auto"/>
            </w:tcBorders>
            <w:shd w:val="clear" w:color="auto" w:fill="BDD6EE" w:themeFill="accent1" w:themeFillTint="66"/>
            <w:vAlign w:val="center"/>
          </w:tcPr>
          <w:p w:rsidR="00435DCE" w:rsidRPr="00ED119D" w:rsidRDefault="00435DCE" w:rsidP="009D1931">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نص القرار</w:t>
            </w:r>
          </w:p>
        </w:tc>
        <w:tc>
          <w:tcPr>
            <w:tcW w:w="1086" w:type="pct"/>
            <w:gridSpan w:val="2"/>
            <w:tcBorders>
              <w:top w:val="single" w:sz="18" w:space="0" w:color="auto"/>
            </w:tcBorders>
            <w:shd w:val="clear" w:color="auto" w:fill="BDD6EE" w:themeFill="accent1" w:themeFillTint="66"/>
            <w:vAlign w:val="center"/>
          </w:tcPr>
          <w:p w:rsidR="00435DCE" w:rsidRPr="00ED119D" w:rsidRDefault="00435DCE" w:rsidP="008B3A76">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التصويت</w:t>
            </w:r>
          </w:p>
        </w:tc>
        <w:tc>
          <w:tcPr>
            <w:tcW w:w="906" w:type="pct"/>
            <w:vMerge w:val="restart"/>
            <w:tcBorders>
              <w:top w:val="single" w:sz="18" w:space="0" w:color="auto"/>
              <w:right w:val="single" w:sz="18" w:space="0" w:color="auto"/>
            </w:tcBorders>
            <w:shd w:val="clear" w:color="auto" w:fill="BDD6EE" w:themeFill="accent1" w:themeFillTint="66"/>
            <w:vAlign w:val="center"/>
          </w:tcPr>
          <w:p w:rsidR="00435DCE" w:rsidRPr="00ED119D" w:rsidRDefault="0075261A" w:rsidP="008B3A76">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lang w:bidi="ar-EG"/>
              </w:rPr>
              <w:t xml:space="preserve"> </w:t>
            </w:r>
            <w:r w:rsidRPr="00ED119D">
              <w:rPr>
                <w:rFonts w:ascii="Times New Roman" w:hAnsi="Times New Roman" w:cs="Times New Roman"/>
                <w:b/>
                <w:bCs/>
                <w:sz w:val="24"/>
                <w:szCs w:val="24"/>
                <w:rtl/>
                <w:lang w:bidi="ar-EG"/>
              </w:rPr>
              <w:t xml:space="preserve">ملاحظات </w:t>
            </w:r>
          </w:p>
        </w:tc>
      </w:tr>
      <w:tr w:rsidR="00435DCE" w:rsidRPr="00ED119D" w:rsidTr="00863417">
        <w:trPr>
          <w:tblHeader/>
          <w:jc w:val="center"/>
        </w:trPr>
        <w:tc>
          <w:tcPr>
            <w:tcW w:w="523" w:type="pct"/>
            <w:vMerge/>
            <w:tcBorders>
              <w:left w:val="single" w:sz="18" w:space="0" w:color="auto"/>
              <w:bottom w:val="single" w:sz="18" w:space="0" w:color="auto"/>
            </w:tcBorders>
            <w:shd w:val="clear" w:color="auto" w:fill="BDD6EE" w:themeFill="accent1" w:themeFillTint="66"/>
            <w:vAlign w:val="center"/>
          </w:tcPr>
          <w:p w:rsidR="00435DCE" w:rsidRPr="00ED119D" w:rsidRDefault="00435DCE" w:rsidP="008B3A76">
            <w:pPr>
              <w:bidi/>
              <w:jc w:val="center"/>
              <w:rPr>
                <w:rFonts w:ascii="Times New Roman" w:hAnsi="Times New Roman" w:cs="Times New Roman"/>
                <w:b/>
                <w:bCs/>
                <w:sz w:val="24"/>
                <w:szCs w:val="24"/>
                <w:rtl/>
                <w:lang w:bidi="ar-EG"/>
              </w:rPr>
            </w:pPr>
          </w:p>
        </w:tc>
        <w:tc>
          <w:tcPr>
            <w:tcW w:w="2485" w:type="pct"/>
            <w:vMerge/>
            <w:tcBorders>
              <w:bottom w:val="single" w:sz="18" w:space="0" w:color="auto"/>
            </w:tcBorders>
            <w:shd w:val="clear" w:color="auto" w:fill="BDD6EE" w:themeFill="accent1" w:themeFillTint="66"/>
            <w:vAlign w:val="center"/>
          </w:tcPr>
          <w:p w:rsidR="00435DCE" w:rsidRPr="00ED119D" w:rsidRDefault="00435DCE" w:rsidP="009D1931">
            <w:pPr>
              <w:bidi/>
              <w:jc w:val="lowKashida"/>
              <w:rPr>
                <w:rFonts w:ascii="Times New Roman" w:hAnsi="Times New Roman" w:cs="Times New Roman"/>
                <w:b/>
                <w:bCs/>
                <w:sz w:val="24"/>
                <w:szCs w:val="24"/>
                <w:rtl/>
                <w:lang w:bidi="ar-EG"/>
              </w:rPr>
            </w:pPr>
          </w:p>
        </w:tc>
        <w:tc>
          <w:tcPr>
            <w:tcW w:w="468" w:type="pct"/>
            <w:tcBorders>
              <w:bottom w:val="single" w:sz="18" w:space="0" w:color="auto"/>
            </w:tcBorders>
            <w:shd w:val="clear" w:color="auto" w:fill="BDD6EE" w:themeFill="accent1" w:themeFillTint="66"/>
            <w:vAlign w:val="center"/>
          </w:tcPr>
          <w:p w:rsidR="00435DCE" w:rsidRPr="00ED119D" w:rsidRDefault="00435DCE" w:rsidP="008B3A76">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موافق</w:t>
            </w:r>
          </w:p>
        </w:tc>
        <w:tc>
          <w:tcPr>
            <w:tcW w:w="618" w:type="pct"/>
            <w:tcBorders>
              <w:bottom w:val="single" w:sz="18" w:space="0" w:color="auto"/>
            </w:tcBorders>
            <w:shd w:val="clear" w:color="auto" w:fill="BDD6EE" w:themeFill="accent1" w:themeFillTint="66"/>
            <w:vAlign w:val="center"/>
          </w:tcPr>
          <w:p w:rsidR="00435DCE" w:rsidRPr="00ED119D" w:rsidRDefault="00435DCE" w:rsidP="008B3A76">
            <w:pPr>
              <w:bidi/>
              <w:jc w:val="center"/>
              <w:rPr>
                <w:rFonts w:ascii="Times New Roman" w:hAnsi="Times New Roman" w:cs="Times New Roman"/>
                <w:b/>
                <w:bCs/>
                <w:sz w:val="24"/>
                <w:szCs w:val="24"/>
                <w:rtl/>
                <w:lang w:bidi="ar-EG"/>
              </w:rPr>
            </w:pPr>
            <w:r w:rsidRPr="00ED119D">
              <w:rPr>
                <w:rFonts w:ascii="Times New Roman" w:hAnsi="Times New Roman" w:cs="Times New Roman"/>
                <w:b/>
                <w:bCs/>
                <w:sz w:val="24"/>
                <w:szCs w:val="24"/>
                <w:rtl/>
                <w:lang w:bidi="ar-EG"/>
              </w:rPr>
              <w:t>غير موافق</w:t>
            </w:r>
          </w:p>
        </w:tc>
        <w:tc>
          <w:tcPr>
            <w:tcW w:w="906" w:type="pct"/>
            <w:vMerge/>
            <w:tcBorders>
              <w:bottom w:val="single" w:sz="18" w:space="0" w:color="auto"/>
              <w:right w:val="single" w:sz="18" w:space="0" w:color="auto"/>
            </w:tcBorders>
            <w:shd w:val="clear" w:color="auto" w:fill="BDD6EE" w:themeFill="accent1" w:themeFillTint="66"/>
            <w:vAlign w:val="center"/>
          </w:tcPr>
          <w:p w:rsidR="00435DCE" w:rsidRPr="00ED119D" w:rsidRDefault="00435DCE" w:rsidP="008B3A76">
            <w:pPr>
              <w:bidi/>
              <w:jc w:val="center"/>
              <w:rPr>
                <w:rFonts w:ascii="Times New Roman" w:hAnsi="Times New Roman" w:cs="Times New Roman"/>
                <w:b/>
                <w:bCs/>
                <w:sz w:val="24"/>
                <w:szCs w:val="24"/>
                <w:rtl/>
                <w:lang w:bidi="ar-EG"/>
              </w:rPr>
            </w:pPr>
          </w:p>
        </w:tc>
      </w:tr>
      <w:tr w:rsidR="00581044" w:rsidRPr="00ED119D" w:rsidTr="00863417">
        <w:trPr>
          <w:jc w:val="center"/>
        </w:trPr>
        <w:tc>
          <w:tcPr>
            <w:tcW w:w="523" w:type="pct"/>
            <w:tcBorders>
              <w:left w:val="single" w:sz="18" w:space="0" w:color="auto"/>
            </w:tcBorders>
          </w:tcPr>
          <w:p w:rsidR="00581044" w:rsidRPr="00ED119D" w:rsidRDefault="00581044" w:rsidP="008029CC">
            <w:pPr>
              <w:numPr>
                <w:ilvl w:val="0"/>
                <w:numId w:val="1"/>
              </w:numPr>
              <w:bidi/>
              <w:spacing w:after="200" w:line="259" w:lineRule="auto"/>
              <w:ind w:right="162"/>
              <w:contextualSpacing/>
              <w:jc w:val="both"/>
              <w:rPr>
                <w:rFonts w:ascii="Times New Roman" w:eastAsia="Times New Roman" w:hAnsi="Times New Roman" w:cs="Times New Roman"/>
                <w:sz w:val="24"/>
                <w:szCs w:val="24"/>
                <w:rtl/>
                <w:lang w:eastAsia="ar-SA" w:bidi="ar-EG"/>
              </w:rPr>
            </w:pPr>
          </w:p>
        </w:tc>
        <w:tc>
          <w:tcPr>
            <w:tcW w:w="2485" w:type="pct"/>
          </w:tcPr>
          <w:p w:rsidR="00A45330" w:rsidRPr="00ED119D" w:rsidRDefault="00A45330" w:rsidP="00DB6DFE">
            <w:pPr>
              <w:tabs>
                <w:tab w:val="right" w:pos="-540"/>
              </w:tabs>
              <w:bidi/>
              <w:jc w:val="both"/>
              <w:rPr>
                <w:rFonts w:ascii="Times New Roman" w:hAnsi="Times New Roman" w:cs="Times New Roman"/>
                <w:sz w:val="24"/>
                <w:szCs w:val="24"/>
                <w:rtl/>
              </w:rPr>
            </w:pPr>
            <w:r w:rsidRPr="00ED119D">
              <w:rPr>
                <w:rFonts w:ascii="Times New Roman" w:hAnsi="Times New Roman" w:cs="Times New Roman"/>
                <w:sz w:val="24"/>
                <w:szCs w:val="24"/>
                <w:rtl/>
              </w:rPr>
              <w:t xml:space="preserve">اعتماد الدراسة المعدة </w:t>
            </w:r>
            <w:r w:rsidR="009079D1">
              <w:rPr>
                <w:rFonts w:ascii="Times New Roman" w:hAnsi="Times New Roman" w:cs="Times New Roman" w:hint="cs"/>
                <w:sz w:val="24"/>
                <w:szCs w:val="24"/>
                <w:rtl/>
              </w:rPr>
              <w:t>من إدارة</w:t>
            </w:r>
            <w:r w:rsidRPr="00ED119D">
              <w:rPr>
                <w:rFonts w:ascii="Times New Roman" w:hAnsi="Times New Roman" w:cs="Times New Roman"/>
                <w:sz w:val="24"/>
                <w:szCs w:val="24"/>
                <w:rtl/>
              </w:rPr>
              <w:t xml:space="preserve"> </w:t>
            </w:r>
            <w:r w:rsidR="009079D1" w:rsidRPr="00ED119D">
              <w:rPr>
                <w:rFonts w:ascii="Times New Roman" w:hAnsi="Times New Roman" w:cs="Times New Roman" w:hint="cs"/>
                <w:sz w:val="24"/>
                <w:szCs w:val="24"/>
                <w:rtl/>
              </w:rPr>
              <w:t>الشركة والقطاع</w:t>
            </w:r>
            <w:r w:rsidRPr="00ED119D">
              <w:rPr>
                <w:rFonts w:ascii="Times New Roman" w:hAnsi="Times New Roman" w:cs="Times New Roman"/>
                <w:sz w:val="24"/>
                <w:szCs w:val="24"/>
                <w:rtl/>
              </w:rPr>
              <w:t xml:space="preserve"> </w:t>
            </w:r>
            <w:r w:rsidR="009079D1" w:rsidRPr="00ED119D">
              <w:rPr>
                <w:rFonts w:ascii="Times New Roman" w:hAnsi="Times New Roman" w:cs="Times New Roman" w:hint="cs"/>
                <w:sz w:val="24"/>
                <w:szCs w:val="24"/>
                <w:rtl/>
              </w:rPr>
              <w:t>المالي بشأن</w:t>
            </w:r>
            <w:r w:rsidRPr="00ED119D">
              <w:rPr>
                <w:rFonts w:ascii="Times New Roman" w:hAnsi="Times New Roman" w:cs="Times New Roman"/>
                <w:sz w:val="24"/>
                <w:szCs w:val="24"/>
                <w:rtl/>
              </w:rPr>
              <w:t xml:space="preserve"> أسباب ومبررات العدول عن زيادة رأس مال الشركة </w:t>
            </w:r>
            <w:r w:rsidR="00060690">
              <w:rPr>
                <w:rFonts w:ascii="Times New Roman" w:hAnsi="Times New Roman" w:cs="Times New Roman" w:hint="cs"/>
                <w:sz w:val="24"/>
                <w:szCs w:val="24"/>
                <w:rtl/>
              </w:rPr>
              <w:t>المصدر</w:t>
            </w:r>
            <w:r w:rsidR="00DB6DFE" w:rsidRPr="008166DC">
              <w:rPr>
                <w:rFonts w:ascii="Times New Roman" w:hAnsi="Times New Roman" w:cs="Times New Roman"/>
                <w:sz w:val="24"/>
                <w:szCs w:val="24"/>
                <w:rtl/>
              </w:rPr>
              <w:t>، وكذلك ال</w:t>
            </w:r>
            <w:r w:rsidR="00DB6DFE">
              <w:rPr>
                <w:rFonts w:ascii="Times New Roman" w:hAnsi="Times New Roman" w:cs="Times New Roman"/>
                <w:sz w:val="24"/>
                <w:szCs w:val="24"/>
                <w:rtl/>
              </w:rPr>
              <w:t>تقرير</w:t>
            </w:r>
            <w:r w:rsidR="00DB6DFE" w:rsidRPr="008166DC">
              <w:rPr>
                <w:rFonts w:ascii="Times New Roman" w:hAnsi="Times New Roman" w:cs="Times New Roman"/>
                <w:sz w:val="24"/>
                <w:szCs w:val="24"/>
                <w:rtl/>
              </w:rPr>
              <w:t xml:space="preserve"> المعد من مراقب حسابات الشركة عن تلك الدراسة.</w:t>
            </w:r>
          </w:p>
          <w:p w:rsidR="00581044" w:rsidRPr="00ED119D" w:rsidRDefault="00034D61" w:rsidP="00A45330">
            <w:pPr>
              <w:bidi/>
              <w:spacing w:after="200"/>
              <w:contextualSpacing/>
              <w:jc w:val="lowKashida"/>
              <w:rPr>
                <w:rFonts w:ascii="Times New Roman" w:eastAsia="Times New Roman" w:hAnsi="Times New Roman" w:cs="Times New Roman"/>
                <w:sz w:val="24"/>
                <w:szCs w:val="24"/>
                <w:rtl/>
                <w:lang w:eastAsia="ar-SA" w:bidi="ar-EG"/>
              </w:rPr>
            </w:pPr>
            <w:r w:rsidRPr="00ED119D">
              <w:rPr>
                <w:rFonts w:ascii="Times New Roman" w:eastAsia="Times New Roman" w:hAnsi="Times New Roman" w:cs="Times New Roman"/>
                <w:sz w:val="24"/>
                <w:szCs w:val="24"/>
                <w:rtl/>
                <w:lang w:eastAsia="ar-SA" w:bidi="ar-EG"/>
              </w:rPr>
              <w:t xml:space="preserve"> </w:t>
            </w:r>
          </w:p>
        </w:tc>
        <w:tc>
          <w:tcPr>
            <w:tcW w:w="468" w:type="pct"/>
          </w:tcPr>
          <w:p w:rsidR="00581044" w:rsidRPr="00ED119D" w:rsidRDefault="00581044" w:rsidP="008B3A76">
            <w:pPr>
              <w:bidi/>
              <w:rPr>
                <w:rFonts w:ascii="Times New Roman" w:hAnsi="Times New Roman" w:cs="Times New Roman"/>
                <w:sz w:val="24"/>
                <w:szCs w:val="24"/>
                <w:rtl/>
                <w:lang w:bidi="ar-EG"/>
              </w:rPr>
            </w:pPr>
          </w:p>
        </w:tc>
        <w:tc>
          <w:tcPr>
            <w:tcW w:w="618" w:type="pct"/>
          </w:tcPr>
          <w:p w:rsidR="00581044" w:rsidRPr="00ED119D" w:rsidRDefault="00581044" w:rsidP="008B3A76">
            <w:pPr>
              <w:bidi/>
              <w:rPr>
                <w:rFonts w:ascii="Times New Roman" w:hAnsi="Times New Roman" w:cs="Times New Roman"/>
                <w:sz w:val="24"/>
                <w:szCs w:val="24"/>
                <w:rtl/>
                <w:lang w:bidi="ar-EG"/>
              </w:rPr>
            </w:pPr>
          </w:p>
        </w:tc>
        <w:tc>
          <w:tcPr>
            <w:tcW w:w="906" w:type="pct"/>
            <w:tcBorders>
              <w:right w:val="single" w:sz="18" w:space="0" w:color="auto"/>
            </w:tcBorders>
          </w:tcPr>
          <w:p w:rsidR="00581044" w:rsidRPr="00ED119D" w:rsidRDefault="00581044" w:rsidP="008B3A76">
            <w:pPr>
              <w:bidi/>
              <w:rPr>
                <w:rFonts w:ascii="Times New Roman" w:hAnsi="Times New Roman" w:cs="Times New Roman"/>
                <w:sz w:val="24"/>
                <w:szCs w:val="24"/>
                <w:rtl/>
                <w:lang w:bidi="ar-EG"/>
              </w:rPr>
            </w:pPr>
          </w:p>
        </w:tc>
      </w:tr>
      <w:tr w:rsidR="00863417" w:rsidRPr="00ED119D" w:rsidTr="00863417">
        <w:trPr>
          <w:jc w:val="center"/>
        </w:trPr>
        <w:tc>
          <w:tcPr>
            <w:tcW w:w="523" w:type="pct"/>
            <w:tcBorders>
              <w:left w:val="single" w:sz="18" w:space="0" w:color="auto"/>
              <w:bottom w:val="single" w:sz="18" w:space="0" w:color="auto"/>
            </w:tcBorders>
          </w:tcPr>
          <w:p w:rsidR="00863417" w:rsidRPr="00ED119D" w:rsidRDefault="00863417" w:rsidP="00863417">
            <w:pPr>
              <w:numPr>
                <w:ilvl w:val="0"/>
                <w:numId w:val="1"/>
              </w:numPr>
              <w:bidi/>
              <w:spacing w:after="200"/>
              <w:ind w:right="162"/>
              <w:contextualSpacing/>
              <w:jc w:val="both"/>
              <w:rPr>
                <w:rFonts w:ascii="Times New Roman" w:eastAsia="Times New Roman" w:hAnsi="Times New Roman" w:cs="Times New Roman"/>
                <w:sz w:val="24"/>
                <w:szCs w:val="24"/>
                <w:rtl/>
                <w:lang w:eastAsia="ar-SA" w:bidi="ar-EG"/>
              </w:rPr>
            </w:pPr>
          </w:p>
        </w:tc>
        <w:tc>
          <w:tcPr>
            <w:tcW w:w="2485" w:type="pct"/>
            <w:tcBorders>
              <w:bottom w:val="single" w:sz="18" w:space="0" w:color="auto"/>
            </w:tcBorders>
          </w:tcPr>
          <w:p w:rsidR="00510B56" w:rsidRPr="00ED119D" w:rsidRDefault="00510B56" w:rsidP="00956FBC">
            <w:pPr>
              <w:tabs>
                <w:tab w:val="right" w:pos="-540"/>
              </w:tabs>
              <w:bidi/>
              <w:jc w:val="both"/>
              <w:rPr>
                <w:rFonts w:ascii="Times New Roman" w:eastAsia="Times New Roman" w:hAnsi="Times New Roman" w:cs="Times New Roman"/>
                <w:b/>
                <w:bCs/>
                <w:sz w:val="24"/>
                <w:szCs w:val="24"/>
                <w:u w:val="single"/>
              </w:rPr>
            </w:pPr>
            <w:r w:rsidRPr="00ED119D">
              <w:rPr>
                <w:rFonts w:ascii="Times New Roman" w:hAnsi="Times New Roman" w:cs="Times New Roman"/>
                <w:sz w:val="24"/>
                <w:szCs w:val="24"/>
                <w:rtl/>
              </w:rPr>
              <w:t>العدول عن قرار الجمعية العامة غير العادية السابق انعقاده</w:t>
            </w:r>
            <w:r w:rsidR="00956FBC">
              <w:rPr>
                <w:rFonts w:ascii="Times New Roman" w:hAnsi="Times New Roman" w:cs="Times New Roman" w:hint="cs"/>
                <w:sz w:val="24"/>
                <w:szCs w:val="24"/>
                <w:rtl/>
              </w:rPr>
              <w:t>ا</w:t>
            </w:r>
            <w:r w:rsidRPr="00ED119D">
              <w:rPr>
                <w:rFonts w:ascii="Times New Roman" w:hAnsi="Times New Roman" w:cs="Times New Roman"/>
                <w:sz w:val="24"/>
                <w:szCs w:val="24"/>
                <w:rtl/>
              </w:rPr>
              <w:t xml:space="preserve"> بتاريخ 7/11/2019 والخاص بزيادة رأسمال الشركة المصدر من 50.322.580 جنيه مصري (خمسون مليون وثلاثمائة واثنان وعشرون ألف وخمسمائة وثمانون) جنيه مصري إلى 83.122.580 جنيه مصري (ثلاثة وثمانون مليون ومائة واثنان وعشرون ألف وخمسمائة وثمانون) جنيه مصري بزيادة قدرها 32.800.000 جنيه مصري (اثنان وثلاثون</w:t>
            </w:r>
            <w:r w:rsidR="00956FBC">
              <w:rPr>
                <w:rFonts w:ascii="Times New Roman" w:hAnsi="Times New Roman" w:cs="Times New Roman"/>
                <w:sz w:val="24"/>
                <w:szCs w:val="24"/>
                <w:rtl/>
              </w:rPr>
              <w:t xml:space="preserve"> مليون وثمانمائة ألف) جنيه مصري</w:t>
            </w:r>
            <w:r w:rsidR="00956FBC">
              <w:rPr>
                <w:rFonts w:ascii="Times New Roman" w:hAnsi="Times New Roman" w:cs="Times New Roman" w:hint="cs"/>
                <w:sz w:val="24"/>
                <w:szCs w:val="24"/>
                <w:rtl/>
              </w:rPr>
              <w:t>.</w:t>
            </w:r>
          </w:p>
          <w:p w:rsidR="00863417" w:rsidRPr="00ED119D" w:rsidRDefault="00863417" w:rsidP="00E230E4">
            <w:pPr>
              <w:bidi/>
              <w:spacing w:after="200"/>
              <w:contextualSpacing/>
              <w:jc w:val="lowKashida"/>
              <w:rPr>
                <w:rFonts w:ascii="Times New Roman" w:eastAsia="Times New Roman" w:hAnsi="Times New Roman" w:cs="Times New Roman"/>
                <w:sz w:val="24"/>
                <w:szCs w:val="24"/>
                <w:rtl/>
                <w:lang w:eastAsia="ar-SA" w:bidi="ar-EG"/>
              </w:rPr>
            </w:pPr>
          </w:p>
        </w:tc>
        <w:tc>
          <w:tcPr>
            <w:tcW w:w="468" w:type="pct"/>
            <w:tcBorders>
              <w:bottom w:val="single" w:sz="18" w:space="0" w:color="auto"/>
            </w:tcBorders>
          </w:tcPr>
          <w:p w:rsidR="00863417" w:rsidRPr="00ED119D" w:rsidRDefault="00863417" w:rsidP="00863417">
            <w:pPr>
              <w:bidi/>
              <w:rPr>
                <w:rFonts w:ascii="Times New Roman" w:hAnsi="Times New Roman" w:cs="Times New Roman"/>
                <w:sz w:val="24"/>
                <w:szCs w:val="24"/>
                <w:rtl/>
                <w:lang w:bidi="ar-EG"/>
              </w:rPr>
            </w:pPr>
          </w:p>
        </w:tc>
        <w:tc>
          <w:tcPr>
            <w:tcW w:w="618" w:type="pct"/>
            <w:tcBorders>
              <w:bottom w:val="single" w:sz="18" w:space="0" w:color="auto"/>
            </w:tcBorders>
          </w:tcPr>
          <w:p w:rsidR="00863417" w:rsidRPr="00ED119D" w:rsidRDefault="00863417" w:rsidP="00863417">
            <w:pPr>
              <w:bidi/>
              <w:rPr>
                <w:rFonts w:ascii="Times New Roman" w:hAnsi="Times New Roman" w:cs="Times New Roman"/>
                <w:sz w:val="24"/>
                <w:szCs w:val="24"/>
                <w:rtl/>
                <w:lang w:bidi="ar-EG"/>
              </w:rPr>
            </w:pPr>
          </w:p>
        </w:tc>
        <w:tc>
          <w:tcPr>
            <w:tcW w:w="906" w:type="pct"/>
            <w:tcBorders>
              <w:bottom w:val="single" w:sz="18" w:space="0" w:color="auto"/>
              <w:right w:val="single" w:sz="18" w:space="0" w:color="auto"/>
            </w:tcBorders>
          </w:tcPr>
          <w:p w:rsidR="00863417" w:rsidRPr="00ED119D" w:rsidRDefault="00863417" w:rsidP="00863417">
            <w:pPr>
              <w:bidi/>
              <w:rPr>
                <w:rFonts w:ascii="Times New Roman" w:hAnsi="Times New Roman" w:cs="Times New Roman"/>
                <w:sz w:val="24"/>
                <w:szCs w:val="24"/>
                <w:rtl/>
                <w:lang w:bidi="ar-EG"/>
              </w:rPr>
            </w:pPr>
          </w:p>
        </w:tc>
      </w:tr>
    </w:tbl>
    <w:p w:rsidR="001B000E" w:rsidRPr="00ED119D" w:rsidRDefault="001B000E" w:rsidP="001B000E">
      <w:pPr>
        <w:bidi/>
        <w:spacing w:after="0" w:line="240" w:lineRule="auto"/>
        <w:rPr>
          <w:rFonts w:ascii="Times New Roman" w:hAnsi="Times New Roman" w:cs="Times New Roman"/>
          <w:b/>
          <w:bCs/>
          <w:sz w:val="24"/>
          <w:szCs w:val="24"/>
          <w:u w:val="single"/>
          <w:rtl/>
          <w:lang w:bidi="ar-EG"/>
        </w:rPr>
      </w:pPr>
    </w:p>
    <w:sectPr w:rsidR="001B000E" w:rsidRPr="00ED119D" w:rsidSect="007A0E43">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DC" w:rsidRDefault="007B76DC" w:rsidP="009F626D">
      <w:pPr>
        <w:spacing w:after="0" w:line="240" w:lineRule="auto"/>
      </w:pPr>
      <w:r>
        <w:separator/>
      </w:r>
    </w:p>
  </w:endnote>
  <w:endnote w:type="continuationSeparator" w:id="0">
    <w:p w:rsidR="007B76DC" w:rsidRDefault="007B76DC" w:rsidP="009F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Arial"/>
      </w:rPr>
      <w:id w:val="-1096472377"/>
      <w:docPartObj>
        <w:docPartGallery w:val="Page Numbers (Bottom of Page)"/>
        <w:docPartUnique/>
      </w:docPartObj>
    </w:sdtPr>
    <w:sdtEndPr>
      <w:rPr>
        <w:noProof/>
      </w:rPr>
    </w:sdtEndPr>
    <w:sdtContent>
      <w:p w:rsidR="009F626D" w:rsidRPr="00B728A0" w:rsidRDefault="009F626D" w:rsidP="009F626D">
        <w:pPr>
          <w:tabs>
            <w:tab w:val="center" w:pos="4320"/>
            <w:tab w:val="right" w:pos="8640"/>
          </w:tabs>
          <w:spacing w:after="0" w:line="240" w:lineRule="auto"/>
          <w:jc w:val="center"/>
          <w:rPr>
            <w:rFonts w:ascii="Times New Roman" w:eastAsia="Times New Roman" w:hAnsi="Times New Roman" w:cs="Times New Roman"/>
            <w:sz w:val="16"/>
            <w:szCs w:val="16"/>
          </w:rPr>
        </w:pPr>
        <w:r w:rsidRPr="00B728A0">
          <w:rPr>
            <w:rFonts w:ascii="Calibri" w:eastAsia="Calibri" w:hAnsi="Calibri" w:cs="Arial"/>
          </w:rPr>
          <w:fldChar w:fldCharType="begin"/>
        </w:r>
        <w:r w:rsidRPr="00B728A0">
          <w:rPr>
            <w:rFonts w:ascii="Calibri" w:eastAsia="Calibri" w:hAnsi="Calibri" w:cs="Arial"/>
          </w:rPr>
          <w:instrText xml:space="preserve"> PAGE   \* MERGEFORMAT </w:instrText>
        </w:r>
        <w:r w:rsidRPr="00B728A0">
          <w:rPr>
            <w:rFonts w:ascii="Calibri" w:eastAsia="Calibri" w:hAnsi="Calibri" w:cs="Arial"/>
          </w:rPr>
          <w:fldChar w:fldCharType="separate"/>
        </w:r>
        <w:r w:rsidR="005A3DA3">
          <w:rPr>
            <w:rFonts w:ascii="Calibri" w:eastAsia="Calibri" w:hAnsi="Calibri" w:cs="Arial"/>
            <w:noProof/>
          </w:rPr>
          <w:t>1</w:t>
        </w:r>
        <w:r w:rsidRPr="00B728A0">
          <w:rPr>
            <w:rFonts w:ascii="Calibri" w:eastAsia="Calibri" w:hAnsi="Calibri" w:cs="Arial"/>
            <w:noProof/>
          </w:rPr>
          <w:fldChar w:fldCharType="end"/>
        </w:r>
        <w:r w:rsidRPr="00B728A0">
          <w:rPr>
            <w:rFonts w:ascii="Times New Roman" w:eastAsia="Times New Roman" w:hAnsi="Times New Roman" w:cs="Times New Roman"/>
            <w:sz w:val="16"/>
            <w:szCs w:val="16"/>
          </w:rPr>
          <w:t xml:space="preserve"> </w:t>
        </w:r>
      </w:p>
      <w:p w:rsidR="009F626D" w:rsidRPr="00B728A0" w:rsidRDefault="009F626D" w:rsidP="009F626D">
        <w:pPr>
          <w:tabs>
            <w:tab w:val="center" w:pos="4320"/>
            <w:tab w:val="right" w:pos="8640"/>
          </w:tabs>
          <w:spacing w:after="0" w:line="240" w:lineRule="auto"/>
          <w:jc w:val="center"/>
          <w:rPr>
            <w:rFonts w:ascii="Times New Roman" w:eastAsia="Times New Roman" w:hAnsi="Times New Roman" w:cs="Times New Roman"/>
            <w:sz w:val="16"/>
            <w:szCs w:val="16"/>
            <w:rtl/>
            <w:lang w:bidi="ar-EG"/>
          </w:rPr>
        </w:pPr>
        <w:r w:rsidRPr="00B728A0">
          <w:rPr>
            <w:rFonts w:ascii="Times New Roman" w:eastAsia="Times New Roman" w:hAnsi="Times New Roman" w:cs="Times New Roman" w:hint="cs"/>
            <w:sz w:val="16"/>
            <w:szCs w:val="16"/>
            <w:rtl/>
            <w:lang w:bidi="ar-EG"/>
          </w:rPr>
          <w:t xml:space="preserve">الحي السادس الصناعي -  مدينة نصر </w:t>
        </w:r>
        <w:r w:rsidRPr="00B728A0">
          <w:rPr>
            <w:rFonts w:ascii="Times New Roman" w:eastAsia="Times New Roman" w:hAnsi="Times New Roman" w:cs="Times New Roman"/>
            <w:sz w:val="16"/>
            <w:szCs w:val="16"/>
            <w:rtl/>
            <w:lang w:bidi="ar-EG"/>
          </w:rPr>
          <w:t>–</w:t>
        </w:r>
        <w:r w:rsidRPr="00B728A0">
          <w:rPr>
            <w:rFonts w:ascii="Times New Roman" w:eastAsia="Times New Roman" w:hAnsi="Times New Roman" w:cs="Times New Roman" w:hint="cs"/>
            <w:sz w:val="16"/>
            <w:szCs w:val="16"/>
            <w:rtl/>
            <w:lang w:bidi="ar-EG"/>
          </w:rPr>
          <w:t xml:space="preserve"> القاهرة صزب:2819 الحرية هليوبوليس ت:22624303- 22624304 </w:t>
        </w:r>
        <w:r w:rsidRPr="00B728A0">
          <w:rPr>
            <w:rFonts w:ascii="Times New Roman" w:eastAsia="Times New Roman" w:hAnsi="Times New Roman" w:cs="Times New Roman"/>
            <w:sz w:val="16"/>
            <w:szCs w:val="16"/>
            <w:rtl/>
            <w:lang w:bidi="ar-EG"/>
          </w:rPr>
          <w:t>–</w:t>
        </w:r>
        <w:r w:rsidRPr="00B728A0">
          <w:rPr>
            <w:rFonts w:ascii="Times New Roman" w:eastAsia="Times New Roman" w:hAnsi="Times New Roman" w:cs="Times New Roman" w:hint="cs"/>
            <w:sz w:val="16"/>
            <w:szCs w:val="16"/>
            <w:rtl/>
            <w:lang w:bidi="ar-EG"/>
          </w:rPr>
          <w:t xml:space="preserve"> 22624305 </w:t>
        </w:r>
      </w:p>
      <w:p w:rsidR="009F626D" w:rsidRPr="00B728A0" w:rsidRDefault="009F626D" w:rsidP="009F626D">
        <w:pPr>
          <w:tabs>
            <w:tab w:val="center" w:pos="4320"/>
            <w:tab w:val="right" w:pos="8640"/>
          </w:tabs>
          <w:spacing w:after="0" w:line="240" w:lineRule="auto"/>
          <w:jc w:val="center"/>
          <w:rPr>
            <w:rFonts w:ascii="Times New Roman" w:eastAsia="Times New Roman" w:hAnsi="Times New Roman" w:cs="Times New Roman"/>
            <w:sz w:val="16"/>
            <w:szCs w:val="16"/>
            <w:rtl/>
            <w:lang w:bidi="ar-EG"/>
          </w:rPr>
        </w:pPr>
        <w:r w:rsidRPr="00B728A0">
          <w:rPr>
            <w:rFonts w:ascii="Times New Roman" w:eastAsia="Times New Roman" w:hAnsi="Times New Roman" w:cs="Times New Roman" w:hint="cs"/>
            <w:sz w:val="16"/>
            <w:szCs w:val="16"/>
            <w:rtl/>
            <w:lang w:bidi="ar-EG"/>
          </w:rPr>
          <w:t xml:space="preserve">فاكس 22624302 تلغرافيا: مجلاسكو </w:t>
        </w:r>
        <w:r w:rsidRPr="00B728A0">
          <w:rPr>
            <w:rFonts w:ascii="Times New Roman" w:eastAsia="Times New Roman" w:hAnsi="Times New Roman" w:cs="Times New Roman"/>
            <w:sz w:val="16"/>
            <w:szCs w:val="16"/>
            <w:rtl/>
            <w:lang w:bidi="ar-EG"/>
          </w:rPr>
          <w:t>–</w:t>
        </w:r>
        <w:r w:rsidRPr="00B728A0">
          <w:rPr>
            <w:rFonts w:ascii="Times New Roman" w:eastAsia="Times New Roman" w:hAnsi="Times New Roman" w:cs="Times New Roman" w:hint="cs"/>
            <w:sz w:val="16"/>
            <w:szCs w:val="16"/>
            <w:rtl/>
            <w:lang w:bidi="ar-EG"/>
          </w:rPr>
          <w:t xml:space="preserve"> القاهرة </w:t>
        </w:r>
        <w:r w:rsidRPr="00B728A0">
          <w:rPr>
            <w:rFonts w:ascii="Times New Roman" w:eastAsia="Times New Roman" w:hAnsi="Times New Roman" w:cs="Times New Roman"/>
            <w:sz w:val="16"/>
            <w:szCs w:val="16"/>
            <w:rtl/>
            <w:lang w:bidi="ar-EG"/>
          </w:rPr>
          <w:t>–</w:t>
        </w:r>
        <w:r w:rsidRPr="00B728A0">
          <w:rPr>
            <w:rFonts w:ascii="Times New Roman" w:eastAsia="Times New Roman" w:hAnsi="Times New Roman" w:cs="Times New Roman" w:hint="cs"/>
            <w:sz w:val="16"/>
            <w:szCs w:val="16"/>
            <w:rtl/>
            <w:lang w:bidi="ar-EG"/>
          </w:rPr>
          <w:t xml:space="preserve"> س.ت 193770</w:t>
        </w:r>
      </w:p>
      <w:p w:rsidR="009F626D" w:rsidRPr="00B728A0" w:rsidRDefault="009F626D" w:rsidP="009F626D">
        <w:pPr>
          <w:tabs>
            <w:tab w:val="center" w:pos="4320"/>
            <w:tab w:val="right" w:pos="8640"/>
          </w:tabs>
          <w:spacing w:after="0" w:line="240" w:lineRule="auto"/>
          <w:jc w:val="center"/>
          <w:rPr>
            <w:rFonts w:ascii="Times New Roman" w:eastAsia="Times New Roman" w:hAnsi="Times New Roman" w:cs="Times New Roman"/>
            <w:sz w:val="16"/>
            <w:szCs w:val="16"/>
            <w:lang w:bidi="ar-EG"/>
          </w:rPr>
        </w:pPr>
        <w:r w:rsidRPr="00B728A0">
          <w:rPr>
            <w:rFonts w:ascii="Times New Roman" w:eastAsia="Times New Roman" w:hAnsi="Times New Roman" w:cs="Times New Roman"/>
            <w:sz w:val="16"/>
            <w:szCs w:val="16"/>
            <w:lang w:bidi="ar-EG"/>
          </w:rPr>
          <w:t>6</w:t>
        </w:r>
        <w:r w:rsidRPr="00B728A0">
          <w:rPr>
            <w:rFonts w:ascii="Times New Roman" w:eastAsia="Times New Roman" w:hAnsi="Times New Roman" w:cs="Times New Roman"/>
            <w:sz w:val="16"/>
            <w:szCs w:val="16"/>
            <w:vertAlign w:val="superscript"/>
            <w:lang w:bidi="ar-EG"/>
          </w:rPr>
          <w:t>th</w:t>
        </w:r>
        <w:r w:rsidRPr="00B728A0">
          <w:rPr>
            <w:rFonts w:ascii="Times New Roman" w:eastAsia="Times New Roman" w:hAnsi="Times New Roman" w:cs="Times New Roman"/>
            <w:sz w:val="16"/>
            <w:szCs w:val="16"/>
            <w:lang w:bidi="ar-EG"/>
          </w:rPr>
          <w:t xml:space="preserve"> District, Industrial Zone, Nasr City, Cairo, Egypt </w:t>
        </w:r>
        <w:proofErr w:type="spellStart"/>
        <w:r w:rsidRPr="00B728A0">
          <w:rPr>
            <w:rFonts w:ascii="Times New Roman" w:eastAsia="Times New Roman" w:hAnsi="Times New Roman" w:cs="Times New Roman"/>
            <w:sz w:val="16"/>
            <w:szCs w:val="16"/>
            <w:lang w:bidi="ar-EG"/>
          </w:rPr>
          <w:t>P.O.Box</w:t>
        </w:r>
        <w:proofErr w:type="spellEnd"/>
        <w:r w:rsidRPr="00B728A0">
          <w:rPr>
            <w:rFonts w:ascii="Times New Roman" w:eastAsia="Times New Roman" w:hAnsi="Times New Roman" w:cs="Times New Roman"/>
            <w:sz w:val="16"/>
            <w:szCs w:val="16"/>
            <w:lang w:bidi="ar-EG"/>
          </w:rPr>
          <w:t xml:space="preserve"> 2819 El </w:t>
        </w:r>
        <w:proofErr w:type="spellStart"/>
        <w:r w:rsidRPr="00B728A0">
          <w:rPr>
            <w:rFonts w:ascii="Times New Roman" w:eastAsia="Times New Roman" w:hAnsi="Times New Roman" w:cs="Times New Roman"/>
            <w:sz w:val="16"/>
            <w:szCs w:val="16"/>
            <w:lang w:bidi="ar-EG"/>
          </w:rPr>
          <w:t>Horia</w:t>
        </w:r>
        <w:proofErr w:type="spellEnd"/>
        <w:r w:rsidRPr="00B728A0">
          <w:rPr>
            <w:rFonts w:ascii="Times New Roman" w:eastAsia="Times New Roman" w:hAnsi="Times New Roman" w:cs="Times New Roman"/>
            <w:sz w:val="16"/>
            <w:szCs w:val="16"/>
            <w:lang w:bidi="ar-EG"/>
          </w:rPr>
          <w:t xml:space="preserve"> – Heliopolis – Tel (+202)22624303/4/5 </w:t>
        </w:r>
      </w:p>
      <w:p w:rsidR="009F626D" w:rsidRDefault="009F626D" w:rsidP="009F626D">
        <w:pPr>
          <w:tabs>
            <w:tab w:val="center" w:pos="4320"/>
            <w:tab w:val="right" w:pos="8640"/>
          </w:tabs>
          <w:spacing w:after="0" w:line="240" w:lineRule="auto"/>
          <w:jc w:val="center"/>
          <w:rPr>
            <w:rFonts w:ascii="Calibri" w:eastAsia="Calibri" w:hAnsi="Calibri" w:cs="Arial"/>
            <w:noProof/>
            <w:rtl/>
          </w:rPr>
        </w:pPr>
        <w:r w:rsidRPr="00B728A0">
          <w:rPr>
            <w:rFonts w:ascii="Times New Roman" w:eastAsia="Times New Roman" w:hAnsi="Times New Roman" w:cs="Times New Roman"/>
            <w:sz w:val="16"/>
            <w:szCs w:val="16"/>
            <w:lang w:bidi="ar-EG"/>
          </w:rPr>
          <w:t xml:space="preserve">Fax (+202)22624302 Cable MEGLASCO-Cairo Commercial Register 193770 </w:t>
        </w:r>
      </w:p>
    </w:sdtContent>
  </w:sdt>
  <w:p w:rsidR="009F626D" w:rsidRDefault="009F6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DC" w:rsidRDefault="007B76DC" w:rsidP="009F626D">
      <w:pPr>
        <w:spacing w:after="0" w:line="240" w:lineRule="auto"/>
      </w:pPr>
      <w:r>
        <w:separator/>
      </w:r>
    </w:p>
  </w:footnote>
  <w:footnote w:type="continuationSeparator" w:id="0">
    <w:p w:rsidR="007B76DC" w:rsidRDefault="007B76DC" w:rsidP="009F6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6D" w:rsidRPr="00B728A0" w:rsidRDefault="009F626D" w:rsidP="009F626D">
    <w:pPr>
      <w:tabs>
        <w:tab w:val="center" w:pos="4320"/>
        <w:tab w:val="right" w:pos="8640"/>
      </w:tabs>
      <w:spacing w:after="0" w:line="240" w:lineRule="auto"/>
      <w:jc w:val="right"/>
      <w:rPr>
        <w:rFonts w:ascii="Times New Roman" w:eastAsia="Times New Roman" w:hAnsi="Times New Roman" w:cs="Times New Roman"/>
        <w:b/>
        <w:bCs/>
        <w:color w:val="365F91"/>
        <w:sz w:val="24"/>
        <w:szCs w:val="24"/>
        <w:rtl/>
        <w:lang w:bidi="ar-EG"/>
      </w:rPr>
    </w:pPr>
    <w:r w:rsidRPr="00B728A0">
      <w:rPr>
        <w:rFonts w:ascii="Times New Roman" w:eastAsia="Times New Roman" w:hAnsi="Times New Roman" w:cs="Times New Roman"/>
        <w:b/>
        <w:bCs/>
        <w:noProof/>
        <w:color w:val="365F91"/>
        <w:sz w:val="24"/>
        <w:szCs w:val="24"/>
      </w:rPr>
      <w:drawing>
        <wp:anchor distT="0" distB="0" distL="114300" distR="114300" simplePos="0" relativeHeight="251659264" behindDoc="0" locked="0" layoutInCell="1" allowOverlap="1" wp14:anchorId="6E19F4E9" wp14:editId="74D57717">
          <wp:simplePos x="0" y="0"/>
          <wp:positionH relativeFrom="column">
            <wp:posOffset>-288290</wp:posOffset>
          </wp:positionH>
          <wp:positionV relativeFrom="paragraph">
            <wp:posOffset>-64770</wp:posOffset>
          </wp:positionV>
          <wp:extent cx="1010920" cy="549275"/>
          <wp:effectExtent l="0" t="0" r="0" b="317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0920" cy="549275"/>
                  </a:xfrm>
                  <a:prstGeom prst="rect">
                    <a:avLst/>
                  </a:prstGeom>
                  <a:noFill/>
                  <a:ln w="9525">
                    <a:noFill/>
                    <a:miter lim="800000"/>
                    <a:headEnd/>
                    <a:tailEnd/>
                  </a:ln>
                  <a:effectLst/>
                </pic:spPr>
              </pic:pic>
            </a:graphicData>
          </a:graphic>
        </wp:anchor>
      </w:drawing>
    </w:r>
    <w:r w:rsidRPr="00B728A0">
      <w:rPr>
        <w:rFonts w:ascii="Times New Roman" w:eastAsia="Times New Roman" w:hAnsi="Times New Roman" w:cs="Times New Roman"/>
        <w:noProof/>
        <w:sz w:val="24"/>
        <w:szCs w:val="24"/>
      </w:rPr>
      <w:t xml:space="preserve"> </w:t>
    </w:r>
    <w:r w:rsidRPr="00B728A0">
      <w:rPr>
        <w:rFonts w:ascii="Times New Roman" w:eastAsia="Times New Roman" w:hAnsi="Times New Roman" w:cs="Times New Roman"/>
        <w:b/>
        <w:bCs/>
        <w:noProof/>
        <w:color w:val="365F91"/>
        <w:sz w:val="24"/>
        <w:szCs w:val="24"/>
      </w:rPr>
      <w:drawing>
        <wp:inline distT="0" distB="0" distL="0" distR="0" wp14:anchorId="3C46B5A7" wp14:editId="7FB38ABA">
          <wp:extent cx="3253562" cy="2870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1" r="66516" b="42922"/>
                  <a:stretch/>
                </pic:blipFill>
                <pic:spPr bwMode="auto">
                  <a:xfrm>
                    <a:off x="0" y="0"/>
                    <a:ext cx="3253563" cy="287079"/>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9F626D" w:rsidRPr="009F626D" w:rsidRDefault="009F626D" w:rsidP="009F626D">
    <w:pPr>
      <w:tabs>
        <w:tab w:val="center" w:pos="4320"/>
        <w:tab w:val="right" w:pos="8640"/>
      </w:tabs>
      <w:spacing w:after="0" w:line="240" w:lineRule="auto"/>
      <w:jc w:val="right"/>
      <w:rPr>
        <w:rFonts w:ascii="Times New Roman" w:eastAsia="Times New Roman" w:hAnsi="Times New Roman" w:cs="Times New Roman"/>
        <w:b/>
        <w:bCs/>
        <w:color w:val="365F91"/>
        <w:sz w:val="28"/>
        <w:szCs w:val="28"/>
      </w:rPr>
    </w:pPr>
    <w:r w:rsidRPr="00B728A0">
      <w:rPr>
        <w:rFonts w:ascii="Times New Roman" w:eastAsia="Times New Roman" w:hAnsi="Times New Roman" w:cs="Times New Roman"/>
        <w:color w:val="365F91"/>
        <w:sz w:val="28"/>
        <w:szCs w:val="28"/>
        <w:lang w:bidi="ar-EG"/>
      </w:rPr>
      <w:tab/>
    </w:r>
    <w:r w:rsidRPr="00B728A0">
      <w:rPr>
        <w:rFonts w:ascii="Times New Roman" w:eastAsia="Times New Roman" w:hAnsi="Times New Roman" w:cs="Times New Roman"/>
        <w:b/>
        <w:bCs/>
        <w:color w:val="365F91"/>
        <w:sz w:val="28"/>
        <w:szCs w:val="28"/>
        <w:lang w:bidi="ar-EG"/>
      </w:rPr>
      <w:t>Middle East Glass Manufacturing Co. S.A.E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56D"/>
    <w:multiLevelType w:val="hybridMultilevel"/>
    <w:tmpl w:val="B4F24BF0"/>
    <w:lvl w:ilvl="0" w:tplc="4D2E466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3D14783E"/>
    <w:multiLevelType w:val="hybridMultilevel"/>
    <w:tmpl w:val="D1589A20"/>
    <w:lvl w:ilvl="0" w:tplc="A0AE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B414C"/>
    <w:multiLevelType w:val="hybridMultilevel"/>
    <w:tmpl w:val="B4F24BF0"/>
    <w:lvl w:ilvl="0" w:tplc="4D2E466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17112F0"/>
    <w:multiLevelType w:val="hybridMultilevel"/>
    <w:tmpl w:val="24D211C0"/>
    <w:lvl w:ilvl="0" w:tplc="51F825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68"/>
    <w:rsid w:val="00025D91"/>
    <w:rsid w:val="00034D61"/>
    <w:rsid w:val="00041E1F"/>
    <w:rsid w:val="00060690"/>
    <w:rsid w:val="00072DEB"/>
    <w:rsid w:val="0011343F"/>
    <w:rsid w:val="001B000E"/>
    <w:rsid w:val="001B3991"/>
    <w:rsid w:val="001D38EB"/>
    <w:rsid w:val="001E5105"/>
    <w:rsid w:val="001E7296"/>
    <w:rsid w:val="00210067"/>
    <w:rsid w:val="002214AC"/>
    <w:rsid w:val="00235A9F"/>
    <w:rsid w:val="00316DB7"/>
    <w:rsid w:val="003F6E2D"/>
    <w:rsid w:val="00435DCE"/>
    <w:rsid w:val="004606C5"/>
    <w:rsid w:val="00510B56"/>
    <w:rsid w:val="0055094B"/>
    <w:rsid w:val="00574477"/>
    <w:rsid w:val="00581044"/>
    <w:rsid w:val="005A3DA3"/>
    <w:rsid w:val="006846C2"/>
    <w:rsid w:val="006C517A"/>
    <w:rsid w:val="00740E74"/>
    <w:rsid w:val="0075261A"/>
    <w:rsid w:val="007A0E43"/>
    <w:rsid w:val="007B76DC"/>
    <w:rsid w:val="007C0C4B"/>
    <w:rsid w:val="007E4559"/>
    <w:rsid w:val="008029CC"/>
    <w:rsid w:val="0082307F"/>
    <w:rsid w:val="00863417"/>
    <w:rsid w:val="008A2DFF"/>
    <w:rsid w:val="008A51E6"/>
    <w:rsid w:val="008A6141"/>
    <w:rsid w:val="009079D1"/>
    <w:rsid w:val="00956FBC"/>
    <w:rsid w:val="00963ADE"/>
    <w:rsid w:val="00986CC4"/>
    <w:rsid w:val="009D1931"/>
    <w:rsid w:val="009F626D"/>
    <w:rsid w:val="00A449DD"/>
    <w:rsid w:val="00A45330"/>
    <w:rsid w:val="00B23A8E"/>
    <w:rsid w:val="00BA14B8"/>
    <w:rsid w:val="00BE5C24"/>
    <w:rsid w:val="00C561FF"/>
    <w:rsid w:val="00C87CC0"/>
    <w:rsid w:val="00DB6DFE"/>
    <w:rsid w:val="00DB7B92"/>
    <w:rsid w:val="00DF11AD"/>
    <w:rsid w:val="00DF63B2"/>
    <w:rsid w:val="00E230E4"/>
    <w:rsid w:val="00E4113B"/>
    <w:rsid w:val="00E50C48"/>
    <w:rsid w:val="00E93CB4"/>
    <w:rsid w:val="00ED119D"/>
    <w:rsid w:val="00F23253"/>
    <w:rsid w:val="00F74801"/>
    <w:rsid w:val="00FB6868"/>
    <w:rsid w:val="00FE6611"/>
    <w:rsid w:val="00FF0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4ACF"/>
  <w15:docId w15:val="{6C2C62B3-F185-4DFA-8D67-126EB303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43F"/>
    <w:pPr>
      <w:spacing w:after="200" w:line="276" w:lineRule="auto"/>
      <w:ind w:left="720"/>
      <w:contextualSpacing/>
      <w:jc w:val="both"/>
    </w:pPr>
    <w:rPr>
      <w:rFonts w:eastAsiaTheme="minorEastAsia"/>
      <w:sz w:val="20"/>
      <w:szCs w:val="20"/>
    </w:rPr>
  </w:style>
  <w:style w:type="character" w:styleId="CommentReference">
    <w:name w:val="annotation reference"/>
    <w:basedOn w:val="DefaultParagraphFont"/>
    <w:uiPriority w:val="99"/>
    <w:semiHidden/>
    <w:unhideWhenUsed/>
    <w:rsid w:val="0011343F"/>
    <w:rPr>
      <w:sz w:val="16"/>
      <w:szCs w:val="16"/>
    </w:rPr>
  </w:style>
  <w:style w:type="paragraph" w:styleId="CommentText">
    <w:name w:val="annotation text"/>
    <w:basedOn w:val="Normal"/>
    <w:link w:val="CommentTextChar"/>
    <w:uiPriority w:val="99"/>
    <w:semiHidden/>
    <w:unhideWhenUsed/>
    <w:rsid w:val="0011343F"/>
    <w:pPr>
      <w:spacing w:after="200" w:line="240" w:lineRule="auto"/>
      <w:jc w:val="both"/>
    </w:pPr>
    <w:rPr>
      <w:rFonts w:eastAsiaTheme="minorEastAsia"/>
      <w:sz w:val="20"/>
      <w:szCs w:val="20"/>
    </w:rPr>
  </w:style>
  <w:style w:type="character" w:customStyle="1" w:styleId="CommentTextChar">
    <w:name w:val="Comment Text Char"/>
    <w:basedOn w:val="DefaultParagraphFont"/>
    <w:link w:val="CommentText"/>
    <w:uiPriority w:val="99"/>
    <w:semiHidden/>
    <w:rsid w:val="0011343F"/>
    <w:rPr>
      <w:rFonts w:eastAsiaTheme="minorEastAsia"/>
      <w:sz w:val="20"/>
      <w:szCs w:val="20"/>
    </w:rPr>
  </w:style>
  <w:style w:type="paragraph" w:styleId="BalloonText">
    <w:name w:val="Balloon Text"/>
    <w:basedOn w:val="Normal"/>
    <w:link w:val="BalloonTextChar"/>
    <w:uiPriority w:val="99"/>
    <w:semiHidden/>
    <w:unhideWhenUsed/>
    <w:rsid w:val="008A6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141"/>
    <w:rPr>
      <w:rFonts w:ascii="Segoe UI" w:hAnsi="Segoe UI" w:cs="Segoe UI"/>
      <w:sz w:val="18"/>
      <w:szCs w:val="18"/>
    </w:rPr>
  </w:style>
  <w:style w:type="character" w:styleId="Hyperlink">
    <w:name w:val="Hyperlink"/>
    <w:basedOn w:val="DefaultParagraphFont"/>
    <w:uiPriority w:val="99"/>
    <w:unhideWhenUsed/>
    <w:rsid w:val="00235A9F"/>
    <w:rPr>
      <w:color w:val="0563C1"/>
      <w:u w:val="single"/>
    </w:rPr>
  </w:style>
  <w:style w:type="paragraph" w:styleId="Header">
    <w:name w:val="header"/>
    <w:basedOn w:val="Normal"/>
    <w:link w:val="HeaderChar"/>
    <w:uiPriority w:val="99"/>
    <w:unhideWhenUsed/>
    <w:rsid w:val="009F626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626D"/>
  </w:style>
  <w:style w:type="paragraph" w:styleId="Footer">
    <w:name w:val="footer"/>
    <w:basedOn w:val="Normal"/>
    <w:link w:val="FooterChar"/>
    <w:uiPriority w:val="99"/>
    <w:unhideWhenUsed/>
    <w:rsid w:val="009F62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crosoft.com/en-us/microsoft-365/microsoft-teams/download-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White &amp; Case LLP</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Amgad Khlaf</dc:creator>
  <cp:keywords/>
  <dc:description/>
  <cp:lastModifiedBy>Hesham.Bagat</cp:lastModifiedBy>
  <cp:revision>4</cp:revision>
  <dcterms:created xsi:type="dcterms:W3CDTF">2020-04-28T12:55:00Z</dcterms:created>
  <dcterms:modified xsi:type="dcterms:W3CDTF">2020-05-06T07:44:00Z</dcterms:modified>
</cp:coreProperties>
</file>